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EA" w:rsidRPr="00FA62EA" w:rsidRDefault="00FA62EA" w:rsidP="00AA7C2A">
      <w:pPr>
        <w:tabs>
          <w:tab w:val="left" w:pos="0"/>
        </w:tabs>
        <w:spacing w:before="5" w:line="237" w:lineRule="auto"/>
        <w:ind w:right="113"/>
        <w:jc w:val="right"/>
        <w:rPr>
          <w:sz w:val="24"/>
        </w:rPr>
      </w:pPr>
      <w:bookmarkStart w:id="0" w:name="_GoBack"/>
      <w:bookmarkEnd w:id="0"/>
    </w:p>
    <w:p w:rsidR="00FA62EA" w:rsidRDefault="00FA62EA" w:rsidP="00FA62EA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44"/>
          <w:szCs w:val="44"/>
        </w:rPr>
      </w:pPr>
      <w:r w:rsidRPr="00723261">
        <w:rPr>
          <w:sz w:val="44"/>
          <w:szCs w:val="44"/>
        </w:rPr>
        <w:t>Журнал учета обращений родителей (законных представителей) в к</w:t>
      </w:r>
      <w:r w:rsidR="00AA7C2A">
        <w:rPr>
          <w:sz w:val="44"/>
          <w:szCs w:val="44"/>
        </w:rPr>
        <w:t>онсультационно-</w:t>
      </w:r>
      <w:proofErr w:type="gramStart"/>
      <w:r w:rsidR="00AA7C2A">
        <w:rPr>
          <w:sz w:val="44"/>
          <w:szCs w:val="44"/>
        </w:rPr>
        <w:t>методический</w:t>
      </w:r>
      <w:r>
        <w:rPr>
          <w:sz w:val="44"/>
          <w:szCs w:val="44"/>
        </w:rPr>
        <w:t xml:space="preserve"> </w:t>
      </w:r>
      <w:r w:rsidRPr="00723261">
        <w:rPr>
          <w:spacing w:val="44"/>
          <w:sz w:val="44"/>
          <w:szCs w:val="44"/>
        </w:rPr>
        <w:t xml:space="preserve"> </w:t>
      </w:r>
      <w:r w:rsidR="00AA7C2A">
        <w:rPr>
          <w:sz w:val="44"/>
          <w:szCs w:val="44"/>
        </w:rPr>
        <w:t>центр</w:t>
      </w:r>
      <w:proofErr w:type="gramEnd"/>
    </w:p>
    <w:p w:rsidR="00FA62EA" w:rsidRDefault="00FA62EA" w:rsidP="00FA62EA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44"/>
          <w:szCs w:val="44"/>
        </w:rPr>
      </w:pPr>
      <w:r>
        <w:rPr>
          <w:sz w:val="44"/>
          <w:szCs w:val="44"/>
        </w:rPr>
        <w:t>при МБОУ «</w:t>
      </w:r>
      <w:proofErr w:type="spellStart"/>
      <w:r>
        <w:rPr>
          <w:sz w:val="44"/>
          <w:szCs w:val="44"/>
        </w:rPr>
        <w:t>Новожилкинская</w:t>
      </w:r>
      <w:proofErr w:type="spellEnd"/>
      <w:r>
        <w:rPr>
          <w:sz w:val="44"/>
          <w:szCs w:val="44"/>
        </w:rPr>
        <w:t xml:space="preserve"> СОШ»</w:t>
      </w:r>
    </w:p>
    <w:p w:rsidR="00FA62EA" w:rsidRDefault="00FA62EA" w:rsidP="00FA62EA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44"/>
          <w:szCs w:val="44"/>
        </w:rPr>
      </w:pPr>
    </w:p>
    <w:p w:rsidR="00FA62EA" w:rsidRDefault="00FA62EA" w:rsidP="00FA62EA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44"/>
          <w:szCs w:val="44"/>
        </w:rPr>
      </w:pP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764"/>
        <w:gridCol w:w="976"/>
        <w:gridCol w:w="2670"/>
        <w:gridCol w:w="2593"/>
        <w:gridCol w:w="2240"/>
      </w:tblGrid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r w:rsidRPr="00723261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proofErr w:type="spellStart"/>
            <w:r w:rsidRPr="00723261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736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родителя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законного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представителя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77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Роспись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законного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представителя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  <w:tr w:rsidR="00FA62EA" w:rsidTr="00E87693">
        <w:tc>
          <w:tcPr>
            <w:tcW w:w="774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2EA" w:rsidRPr="00723261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62EA" w:rsidRDefault="00FA62E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</w:tr>
    </w:tbl>
    <w:p w:rsidR="006D6CFC" w:rsidRDefault="006D6CFC"/>
    <w:sectPr w:rsidR="006D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A"/>
    <w:rsid w:val="006D6CFC"/>
    <w:rsid w:val="00751554"/>
    <w:rsid w:val="00AA7C2A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2199"/>
  <w15:chartTrackingRefBased/>
  <w15:docId w15:val="{929FA9C7-3809-4FAF-8306-55C556D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6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62EA"/>
    <w:pPr>
      <w:ind w:left="1105" w:firstLine="283"/>
    </w:pPr>
  </w:style>
  <w:style w:type="table" w:styleId="a4">
    <w:name w:val="Table Grid"/>
    <w:basedOn w:val="a1"/>
    <w:uiPriority w:val="59"/>
    <w:rsid w:val="00FA62E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C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2020-11-27T04:42:00Z</cp:lastPrinted>
  <dcterms:created xsi:type="dcterms:W3CDTF">2020-11-26T07:04:00Z</dcterms:created>
  <dcterms:modified xsi:type="dcterms:W3CDTF">2020-11-27T04:56:00Z</dcterms:modified>
</cp:coreProperties>
</file>